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6B43" w14:textId="293BA85E" w:rsidR="005324FD" w:rsidRPr="005324FD" w:rsidRDefault="005324FD" w:rsidP="005324FD">
      <w:pPr>
        <w:rPr>
          <w:lang w:val="en-US"/>
        </w:rPr>
      </w:pPr>
      <w:r w:rsidRPr="005324FD">
        <w:rPr>
          <w:b/>
          <w:bCs/>
        </w:rPr>
        <w:t xml:space="preserve">Tata Steel </w:t>
      </w:r>
      <w:proofErr w:type="spellStart"/>
      <w:r w:rsidRPr="005324FD">
        <w:rPr>
          <w:b/>
          <w:bCs/>
        </w:rPr>
        <w:t>Colors</w:t>
      </w:r>
      <w:proofErr w:type="spellEnd"/>
      <w:r w:rsidRPr="005324FD">
        <w:rPr>
          <w:b/>
          <w:bCs/>
        </w:rPr>
        <w:t xml:space="preserve"> recognised at the 20th CII Eastern Region</w:t>
      </w:r>
      <w:r>
        <w:rPr>
          <w:lang w:val="en-US"/>
        </w:rPr>
        <w:t xml:space="preserve"> </w:t>
      </w:r>
      <w:r w:rsidRPr="005324FD">
        <w:rPr>
          <w:b/>
          <w:bCs/>
        </w:rPr>
        <w:t>SHE Excellence Awards</w:t>
      </w:r>
    </w:p>
    <w:p w14:paraId="6081BFF5" w14:textId="70B6F7AF" w:rsidR="005324FD" w:rsidRPr="005324FD" w:rsidRDefault="005324FD" w:rsidP="005324FD">
      <w:pPr>
        <w:rPr>
          <w:lang w:val="en-US"/>
        </w:rPr>
      </w:pPr>
      <w:r w:rsidRPr="005324FD">
        <w:rPr>
          <w:i/>
          <w:iCs/>
        </w:rPr>
        <w:t>Bags award in the Large-Scale Manufacturing Category</w:t>
      </w:r>
    </w:p>
    <w:p w14:paraId="684DF8B1" w14:textId="3648F71A" w:rsidR="005324FD" w:rsidRPr="005324FD" w:rsidRDefault="005324FD" w:rsidP="005324FD">
      <w:pPr>
        <w:rPr>
          <w:lang w:val="en-US"/>
        </w:rPr>
      </w:pPr>
      <w:r w:rsidRPr="005324FD">
        <w:rPr>
          <w:b/>
          <w:bCs/>
          <w:i/>
          <w:iCs/>
        </w:rPr>
        <w:t> </w:t>
      </w:r>
      <w:r w:rsidRPr="005324FD">
        <w:rPr>
          <w:b/>
          <w:bCs/>
        </w:rPr>
        <w:t>Kolkata, September 26, 2026:</w:t>
      </w:r>
      <w:r w:rsidRPr="005324FD">
        <w:t xml:space="preserve"> Tata Steel </w:t>
      </w:r>
      <w:proofErr w:type="spellStart"/>
      <w:r w:rsidRPr="005324FD">
        <w:t>Colors</w:t>
      </w:r>
      <w:proofErr w:type="spellEnd"/>
      <w:r w:rsidRPr="005324FD">
        <w:t xml:space="preserve"> Private Limited, Coated Steel Plant, Jamshedpur, has been honoured in the Large-Scale Manufacturing category at the recently concluded 20th CII Eastern Region Safety, Health and Environment (SHE) Excellence Awards for excellence in Safety Practices and Safety Management Systems.  </w:t>
      </w:r>
    </w:p>
    <w:p w14:paraId="4F8DBC20" w14:textId="283C641B" w:rsidR="005324FD" w:rsidRPr="005324FD" w:rsidRDefault="005324FD" w:rsidP="005324FD">
      <w:pPr>
        <w:rPr>
          <w:lang w:val="en-US"/>
        </w:rPr>
      </w:pPr>
      <w:r w:rsidRPr="005324FD">
        <w:t xml:space="preserve"> The award was presented at the Biswa Bangla Exhibition Centre, New Town, Kolkata. The 20th CII Eastern Region 2025–26, organised by the Confederation of Indian Industry (CII), recognises organisations demonstrating excellence in Safety, Health and Environment (SHE) practices. </w:t>
      </w:r>
    </w:p>
    <w:p w14:paraId="7016D180" w14:textId="2FD93A79" w:rsidR="005324FD" w:rsidRPr="005324FD" w:rsidRDefault="005324FD" w:rsidP="005324FD">
      <w:pPr>
        <w:rPr>
          <w:lang w:val="en-US"/>
        </w:rPr>
      </w:pPr>
      <w:r w:rsidRPr="005324FD">
        <w:t> The awards acknowledge robust systems, responsible workplace practices, risk management, employee wellbeing and environmental stewardship across industries, with categories including Large-Scale Manufacturing.  More than 90 companies participated in the awards, which recognise excellence in Safety, Health and Environment (SHE).</w:t>
      </w:r>
    </w:p>
    <w:p w14:paraId="028540F0" w14:textId="3BA5058E" w:rsidR="005324FD" w:rsidRPr="005324FD" w:rsidRDefault="005324FD" w:rsidP="005324FD">
      <w:pPr>
        <w:rPr>
          <w:lang w:val="en-US"/>
        </w:rPr>
      </w:pPr>
      <w:r w:rsidRPr="005324FD">
        <w:t xml:space="preserve"> Tata Steel </w:t>
      </w:r>
      <w:proofErr w:type="spellStart"/>
      <w:r w:rsidRPr="005324FD">
        <w:t>Colors</w:t>
      </w:r>
      <w:proofErr w:type="spellEnd"/>
      <w:r w:rsidRPr="005324FD">
        <w:t xml:space="preserve"> was recognised for its initiatives in Human-Machine Interface (HMI) safety, line safeguarding, interlocking systems, digitalisation and safety management. These initiatives are aimed at strengthening engineering controls, preventing unintended machine operations and reducing workplace risks.</w:t>
      </w:r>
    </w:p>
    <w:p w14:paraId="4D18F9E0" w14:textId="77777777" w:rsidR="005324FD" w:rsidRPr="005324FD" w:rsidRDefault="005324FD" w:rsidP="005324FD">
      <w:pPr>
        <w:rPr>
          <w:lang w:val="en-US"/>
        </w:rPr>
      </w:pPr>
      <w:r w:rsidRPr="005324FD">
        <w:t xml:space="preserve">Commenting on the achievement, Mr. Praveen V. Thampi, Managing Director, Tata Steel </w:t>
      </w:r>
      <w:proofErr w:type="spellStart"/>
      <w:r w:rsidRPr="005324FD">
        <w:t>Colors</w:t>
      </w:r>
      <w:proofErr w:type="spellEnd"/>
      <w:r w:rsidRPr="005324FD">
        <w:t xml:space="preserve"> Private Limited, said, </w:t>
      </w:r>
      <w:r w:rsidRPr="005324FD">
        <w:rPr>
          <w:i/>
          <w:iCs/>
        </w:rPr>
        <w:t xml:space="preserve">“Receiving this recognition is a proud moment for Tata Steel </w:t>
      </w:r>
      <w:proofErr w:type="spellStart"/>
      <w:r w:rsidRPr="005324FD">
        <w:rPr>
          <w:i/>
          <w:iCs/>
        </w:rPr>
        <w:t>Colors</w:t>
      </w:r>
      <w:proofErr w:type="spellEnd"/>
      <w:r w:rsidRPr="005324FD">
        <w:rPr>
          <w:i/>
          <w:iCs/>
        </w:rPr>
        <w:t>. It reflects the collective commitment of our teams to safety and the strong practices we follow as part of the Tata culture. I thank every team member for their contribution and continued focus on strengthening our safety standards. The recognition reflects the company’s collective commitment to strengthening safety standards and advancing its journey towards Zero Harm.”</w:t>
      </w:r>
    </w:p>
    <w:p w14:paraId="5236D32E" w14:textId="77777777" w:rsidR="005324FD" w:rsidRPr="005324FD" w:rsidRDefault="005324FD" w:rsidP="005324FD">
      <w:pPr>
        <w:rPr>
          <w:lang w:val="en-US"/>
        </w:rPr>
      </w:pPr>
      <w:r w:rsidRPr="005324FD">
        <w:t> </w:t>
      </w:r>
    </w:p>
    <w:p w14:paraId="1C505D29" w14:textId="5312CA99" w:rsidR="005324FD" w:rsidRPr="005324FD" w:rsidRDefault="005324FD" w:rsidP="005324FD">
      <w:pPr>
        <w:rPr>
          <w:lang w:val="en-US"/>
        </w:rPr>
      </w:pPr>
      <w:r w:rsidRPr="005324FD">
        <w:rPr>
          <w:b/>
          <w:bCs/>
        </w:rPr>
        <w:t xml:space="preserve">About Tata Steel </w:t>
      </w:r>
      <w:proofErr w:type="spellStart"/>
      <w:r w:rsidRPr="005324FD">
        <w:rPr>
          <w:b/>
          <w:bCs/>
        </w:rPr>
        <w:t>Colors</w:t>
      </w:r>
      <w:proofErr w:type="spellEnd"/>
      <w:r w:rsidRPr="005324FD">
        <w:rPr>
          <w:b/>
          <w:bCs/>
        </w:rPr>
        <w:t xml:space="preserve"> </w:t>
      </w:r>
      <w:bookmarkStart w:id="0" w:name="x__Hlk220517715"/>
      <w:r w:rsidRPr="005324FD">
        <w:rPr>
          <w:b/>
          <w:bCs/>
        </w:rPr>
        <w:t xml:space="preserve">Private </w:t>
      </w:r>
      <w:bookmarkEnd w:id="0"/>
      <w:r w:rsidRPr="005324FD">
        <w:rPr>
          <w:b/>
          <w:bCs/>
        </w:rPr>
        <w:t xml:space="preserve">Limited </w:t>
      </w:r>
    </w:p>
    <w:p w14:paraId="5212B261" w14:textId="192C3C02" w:rsidR="005324FD" w:rsidRPr="005324FD" w:rsidRDefault="005324FD" w:rsidP="005324FD">
      <w:pPr>
        <w:rPr>
          <w:lang w:val="en-US"/>
        </w:rPr>
      </w:pPr>
      <w:r w:rsidRPr="005324FD">
        <w:t xml:space="preserve">Tata Steel </w:t>
      </w:r>
      <w:proofErr w:type="spellStart"/>
      <w:r w:rsidRPr="005324FD">
        <w:t>Colors</w:t>
      </w:r>
      <w:proofErr w:type="spellEnd"/>
      <w:r w:rsidRPr="005324FD">
        <w:t xml:space="preserve"> Private Limited (incorporated in 20</w:t>
      </w:r>
      <w:r>
        <w:t>0</w:t>
      </w:r>
      <w:r w:rsidRPr="005324FD">
        <w:t>5), formerly Tata BlueScope Steel Private Limited, is a wholly owned subsidiary of Tata Steel and a leading player in India’s colour-coated steel industry.</w:t>
      </w:r>
    </w:p>
    <w:p w14:paraId="32520DD4" w14:textId="77777777" w:rsidR="005324FD" w:rsidRPr="005324FD" w:rsidRDefault="005324FD" w:rsidP="005324FD">
      <w:pPr>
        <w:rPr>
          <w:lang w:val="en-US"/>
        </w:rPr>
      </w:pPr>
      <w:r w:rsidRPr="005324FD">
        <w:t xml:space="preserve">With core businesses spanning coated steel and roof &amp; wall cladding products, Tata Steel </w:t>
      </w:r>
      <w:proofErr w:type="spellStart"/>
      <w:r w:rsidRPr="005324FD">
        <w:t>Colors</w:t>
      </w:r>
      <w:proofErr w:type="spellEnd"/>
      <w:r w:rsidRPr="005324FD">
        <w:t xml:space="preserve"> is committed to enabling durable, sustainable, and aesthetically superior building solutions that shape architectural excellence. Headquartered in Pune, Tata Steel </w:t>
      </w:r>
      <w:proofErr w:type="spellStart"/>
      <w:r w:rsidRPr="005324FD">
        <w:t>Colors</w:t>
      </w:r>
      <w:proofErr w:type="spellEnd"/>
      <w:r w:rsidRPr="005324FD">
        <w:t xml:space="preserve"> designs, manufactures, distributes, constructs, and services a </w:t>
      </w:r>
      <w:r w:rsidRPr="005324FD">
        <w:lastRenderedPageBreak/>
        <w:t xml:space="preserve">comprehensive portfolio of colour-coated steel products and building solutions across diverse sectors.  </w:t>
      </w:r>
    </w:p>
    <w:p w14:paraId="10E948A6" w14:textId="77777777" w:rsidR="005324FD" w:rsidRPr="005324FD" w:rsidRDefault="005324FD" w:rsidP="005324FD">
      <w:pPr>
        <w:rPr>
          <w:lang w:val="en-US"/>
        </w:rPr>
      </w:pPr>
      <w:r w:rsidRPr="005324FD">
        <w:t>Driven by innovation and sustainability, the company delivers customer-centric solutions through deep market understanding and a closer-to-customer approach, supported by a robust pan-India presence.</w:t>
      </w:r>
    </w:p>
    <w:p w14:paraId="006728E3" w14:textId="77777777" w:rsidR="005A328C" w:rsidRDefault="005A328C"/>
    <w:sectPr w:rsidR="005A32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24FD"/>
    <w:rsid w:val="005324FD"/>
    <w:rsid w:val="005A328C"/>
    <w:rsid w:val="00C50F65"/>
    <w:rsid w:val="00CC4E2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E9F983"/>
  <w15:chartTrackingRefBased/>
  <w15:docId w15:val="{CC80CE90-0285-43ED-B005-282474EF4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324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324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324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324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324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324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324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324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324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24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324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324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324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324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324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324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324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324FD"/>
    <w:rPr>
      <w:rFonts w:eastAsiaTheme="majorEastAsia" w:cstheme="majorBidi"/>
      <w:color w:val="272727" w:themeColor="text1" w:themeTint="D8"/>
    </w:rPr>
  </w:style>
  <w:style w:type="paragraph" w:styleId="Title">
    <w:name w:val="Title"/>
    <w:basedOn w:val="Normal"/>
    <w:next w:val="Normal"/>
    <w:link w:val="TitleChar"/>
    <w:uiPriority w:val="10"/>
    <w:qFormat/>
    <w:rsid w:val="005324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324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324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324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324FD"/>
    <w:pPr>
      <w:spacing w:before="160"/>
      <w:jc w:val="center"/>
    </w:pPr>
    <w:rPr>
      <w:i/>
      <w:iCs/>
      <w:color w:val="404040" w:themeColor="text1" w:themeTint="BF"/>
    </w:rPr>
  </w:style>
  <w:style w:type="character" w:customStyle="1" w:styleId="QuoteChar">
    <w:name w:val="Quote Char"/>
    <w:basedOn w:val="DefaultParagraphFont"/>
    <w:link w:val="Quote"/>
    <w:uiPriority w:val="29"/>
    <w:rsid w:val="005324FD"/>
    <w:rPr>
      <w:i/>
      <w:iCs/>
      <w:color w:val="404040" w:themeColor="text1" w:themeTint="BF"/>
    </w:rPr>
  </w:style>
  <w:style w:type="paragraph" w:styleId="ListParagraph">
    <w:name w:val="List Paragraph"/>
    <w:basedOn w:val="Normal"/>
    <w:uiPriority w:val="34"/>
    <w:qFormat/>
    <w:rsid w:val="005324FD"/>
    <w:pPr>
      <w:ind w:left="720"/>
      <w:contextualSpacing/>
    </w:pPr>
  </w:style>
  <w:style w:type="character" w:styleId="IntenseEmphasis">
    <w:name w:val="Intense Emphasis"/>
    <w:basedOn w:val="DefaultParagraphFont"/>
    <w:uiPriority w:val="21"/>
    <w:qFormat/>
    <w:rsid w:val="005324FD"/>
    <w:rPr>
      <w:i/>
      <w:iCs/>
      <w:color w:val="0F4761" w:themeColor="accent1" w:themeShade="BF"/>
    </w:rPr>
  </w:style>
  <w:style w:type="paragraph" w:styleId="IntenseQuote">
    <w:name w:val="Intense Quote"/>
    <w:basedOn w:val="Normal"/>
    <w:next w:val="Normal"/>
    <w:link w:val="IntenseQuoteChar"/>
    <w:uiPriority w:val="30"/>
    <w:qFormat/>
    <w:rsid w:val="005324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324FD"/>
    <w:rPr>
      <w:i/>
      <w:iCs/>
      <w:color w:val="0F4761" w:themeColor="accent1" w:themeShade="BF"/>
    </w:rPr>
  </w:style>
  <w:style w:type="character" w:styleId="IntenseReference">
    <w:name w:val="Intense Reference"/>
    <w:basedOn w:val="DefaultParagraphFont"/>
    <w:uiPriority w:val="32"/>
    <w:qFormat/>
    <w:rsid w:val="005324F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ca59b71-c6e4-4c79-9996-9b20ef24fa18}" enabled="1" method="Privileged" siteId="{8d1a0b7f-1b7e-46c6-8079-22e119bc938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422</Words>
  <Characters>2411</Characters>
  <Application>Microsoft Office Word</Application>
  <DocSecurity>0</DocSecurity>
  <Lines>20</Lines>
  <Paragraphs>5</Paragraphs>
  <ScaleCrop>false</ScaleCrop>
  <Company/>
  <LinksUpToDate>false</LinksUpToDate>
  <CharactersWithSpaces>2828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Yashika Girdhar</dc:creator>
  <cp:keywords/>
  <dc:description/>
  <cp:lastModifiedBy>Yashika Girdhar</cp:lastModifiedBy>
  <cp:revision>1</cp:revision>
  <dcterms:created xsi:type="dcterms:W3CDTF">2026-10-22T09:51:00Z</dcterms:created>
  <dcterms:modified xsi:type="dcterms:W3CDTF">2026-10-22T09:52:00Z</dcterms:modified>
</cp:coreProperties>
</file>